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32" w:leftChars="404" w:hanging="1284" w:hangingChars="300"/>
        <w:jc w:val="both"/>
        <w:textAlignment w:val="auto"/>
        <w:rPr>
          <w:rFonts w:hint="eastAsia" w:ascii="方正小标宋简体" w:eastAsia="方正小标宋简体" w:cs="方正小标宋简体"/>
          <w:bCs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32" w:leftChars="404" w:hanging="1284" w:hangingChars="300"/>
        <w:jc w:val="both"/>
        <w:textAlignment w:val="auto"/>
        <w:rPr>
          <w:rFonts w:hint="eastAsia" w:asci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bCs/>
          <w:spacing w:val="-6"/>
          <w:sz w:val="44"/>
          <w:szCs w:val="44"/>
          <w:lang w:eastAsia="zh-CN"/>
        </w:rPr>
        <w:t>关于修改进</w:t>
      </w:r>
      <w:r>
        <w:rPr>
          <w:rFonts w:hint="eastAsia" w:ascii="方正小标宋简体" w:eastAsia="方正小标宋简体" w:cs="方正小标宋简体"/>
          <w:bCs/>
          <w:spacing w:val="-6"/>
          <w:sz w:val="44"/>
          <w:szCs w:val="44"/>
        </w:rPr>
        <w:t>一步加强</w:t>
      </w:r>
      <w:r>
        <w:rPr>
          <w:rFonts w:hint="eastAsia" w:asci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  <w:t>市区商业办公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65" w:leftChars="1031" w:firstLine="0" w:firstLineChars="0"/>
        <w:jc w:val="both"/>
        <w:textAlignment w:val="auto"/>
        <w:rPr>
          <w:rFonts w:hint="eastAsia" w:asci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  <w:t>项目管理意见的通知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楷体" w:hAnsi="华文楷体" w:eastAsia="华文楷体" w:cs="华文楷体"/>
          <w:bCs/>
          <w:spacing w:val="-6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Cs/>
          <w:spacing w:val="-6"/>
          <w:sz w:val="32"/>
          <w:szCs w:val="32"/>
          <w:lang w:val="en-US" w:eastAsia="zh-CN"/>
        </w:rPr>
        <w:t>（征求意见稿）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pacing w:val="-6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kern w:val="0"/>
          <w:sz w:val="32"/>
          <w:szCs w:val="32"/>
          <w:lang w:val="en-US" w:eastAsia="zh-CN"/>
        </w:rPr>
        <w:t>各县（市、区）</w:t>
      </w:r>
      <w:r>
        <w:rPr>
          <w:rFonts w:hint="eastAsia" w:ascii="仿宋_GB2312" w:eastAsia="仿宋_GB2312" w:cs="仿宋_GB2312"/>
          <w:spacing w:val="-6"/>
          <w:kern w:val="0"/>
          <w:sz w:val="32"/>
          <w:szCs w:val="32"/>
        </w:rPr>
        <w:t>，市</w:t>
      </w:r>
      <w:r>
        <w:rPr>
          <w:rFonts w:hint="eastAsia" w:ascii="仿宋_GB2312" w:eastAsia="仿宋_GB2312" w:cs="仿宋_GB2312"/>
          <w:spacing w:val="-6"/>
          <w:kern w:val="0"/>
          <w:sz w:val="32"/>
          <w:szCs w:val="32"/>
          <w:lang w:val="en-US" w:eastAsia="zh-CN"/>
        </w:rPr>
        <w:t>政府各部门、直属各单位</w:t>
      </w:r>
      <w:r>
        <w:rPr>
          <w:rFonts w:hint="eastAsia" w:ascii="仿宋_GB2312" w:eastAsia="仿宋_GB2312" w:cs="仿宋_GB2312"/>
          <w:spacing w:val="-6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为</w:t>
      </w:r>
      <w:r>
        <w:rPr>
          <w:rFonts w:hint="eastAsia" w:ascii="仿宋_GB2312" w:hAnsi="仿宋" w:eastAsia="仿宋_GB2312" w:cs="仿宋_GB2312"/>
          <w:spacing w:val="-6"/>
          <w:kern w:val="0"/>
          <w:sz w:val="32"/>
          <w:szCs w:val="32"/>
        </w:rPr>
        <w:t>进一步推进我市商业办公项目健康</w:t>
      </w:r>
      <w:r>
        <w:rPr>
          <w:rFonts w:hint="eastAsia" w:ascii="仿宋_GB2312" w:hAnsi="仿宋" w:eastAsia="仿宋_GB2312" w:cs="仿宋_GB2312"/>
          <w:spacing w:val="-6"/>
          <w:kern w:val="0"/>
          <w:sz w:val="32"/>
          <w:szCs w:val="32"/>
          <w:lang w:val="en-US" w:eastAsia="zh-CN"/>
        </w:rPr>
        <w:t>平稳有序</w:t>
      </w:r>
      <w:r>
        <w:rPr>
          <w:rFonts w:hint="eastAsia" w:ascii="仿宋_GB2312" w:hAnsi="仿宋" w:eastAsia="仿宋_GB2312" w:cs="仿宋_GB2312"/>
          <w:spacing w:val="-6"/>
          <w:kern w:val="0"/>
          <w:sz w:val="32"/>
          <w:szCs w:val="32"/>
        </w:rPr>
        <w:t>发展，</w:t>
      </w:r>
      <w:r>
        <w:rPr>
          <w:rFonts w:hint="eastAsia" w:ascii="仿宋_GB2312" w:hAnsi="仿宋" w:eastAsia="仿宋_GB2312" w:cs="仿宋_GB2312"/>
          <w:spacing w:val="-6"/>
          <w:kern w:val="0"/>
          <w:sz w:val="32"/>
          <w:szCs w:val="32"/>
          <w:lang w:val="en-US" w:eastAsia="zh-CN"/>
        </w:rPr>
        <w:t>结合</w:t>
      </w:r>
      <w:r>
        <w:rPr>
          <w:rFonts w:hint="eastAsia" w:ascii="仿宋_GB2312" w:hAnsi="仿宋" w:eastAsia="仿宋_GB2312" w:cs="仿宋_GB2312"/>
          <w:spacing w:val="-6"/>
          <w:kern w:val="0"/>
          <w:sz w:val="32"/>
          <w:szCs w:val="32"/>
        </w:rPr>
        <w:t>《进一步加强</w:t>
      </w:r>
      <w:r>
        <w:rPr>
          <w:rFonts w:hint="eastAsia" w:ascii="仿宋_GB2312" w:hAnsi="仿宋" w:eastAsia="仿宋_GB2312" w:cs="仿宋_GB2312"/>
          <w:spacing w:val="-6"/>
          <w:kern w:val="0"/>
          <w:sz w:val="32"/>
          <w:szCs w:val="32"/>
          <w:lang w:val="en-US" w:eastAsia="zh-CN"/>
        </w:rPr>
        <w:t>市区商业办公项目管理意见》（嘉政办发[2019]49号,以下简称《意见》）出台以来的执行实际，经研究，决定对文件部分条款进行修改，现通知如下：</w:t>
      </w:r>
      <w:r>
        <w:rPr>
          <w:rFonts w:hint="eastAsia" w:ascii="仿宋_GB2312" w:eastAsia="仿宋_GB2312" w:cs="仿宋_GB2312"/>
          <w:spacing w:val="-6"/>
          <w:kern w:val="0"/>
          <w:sz w:val="32"/>
          <w:szCs w:val="32"/>
          <w:lang w:val="en-US" w:eastAsia="zh-CN"/>
        </w:rPr>
        <w:t xml:space="preserve">   </w:t>
      </w:r>
    </w:p>
    <w:p>
      <w:pPr>
        <w:numPr>
          <w:ilvl w:val="-1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一、删除第五条“严格登记环节监管”第二款中“企业（产权人）名下拥有同幢房屋相连多本不动产证再次转让时，登记单元面积严格按照最小销售单元面积不低于300平方米予以控制。”</w:t>
      </w:r>
    </w:p>
    <w:p>
      <w:pPr>
        <w:spacing w:line="24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第二条“明确土地出让要求”第二款修改为“禁止以任何虚拟、划线等无实体墙形式对建筑内部进行分割、销售、和登记。除居住小区配套沿街商业以外，可以分割销售（转让）的项目，分割销售部分最小产权单元面积不得低于300平方米。”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本通知自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  月  日</w:t>
      </w:r>
      <w:r>
        <w:rPr>
          <w:rFonts w:hint="eastAsia" w:ascii="仿宋_GB2312" w:eastAsia="仿宋_GB2312"/>
          <w:sz w:val="32"/>
          <w:szCs w:val="32"/>
        </w:rPr>
        <w:t>施行。</w:t>
      </w:r>
    </w:p>
    <w:p>
      <w:pPr>
        <w:spacing w:line="62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嘉兴市人民政府办公室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p>
      <w:pPr>
        <w:spacing w:line="620" w:lineRule="exact"/>
        <w:ind w:firstLine="4160" w:firstLineChars="1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00C4A"/>
    <w:rsid w:val="00987358"/>
    <w:rsid w:val="08354676"/>
    <w:rsid w:val="0B137080"/>
    <w:rsid w:val="10620ECF"/>
    <w:rsid w:val="120B4AA1"/>
    <w:rsid w:val="12843A38"/>
    <w:rsid w:val="14480492"/>
    <w:rsid w:val="14BA12F5"/>
    <w:rsid w:val="16CB3FEB"/>
    <w:rsid w:val="18665C0E"/>
    <w:rsid w:val="19D66503"/>
    <w:rsid w:val="1ABC0FE5"/>
    <w:rsid w:val="228F459E"/>
    <w:rsid w:val="26F43012"/>
    <w:rsid w:val="2CA10B2D"/>
    <w:rsid w:val="33566C7E"/>
    <w:rsid w:val="3E384F62"/>
    <w:rsid w:val="3E97069B"/>
    <w:rsid w:val="43D00C4A"/>
    <w:rsid w:val="44713D0D"/>
    <w:rsid w:val="44886740"/>
    <w:rsid w:val="44D36033"/>
    <w:rsid w:val="48EB1422"/>
    <w:rsid w:val="4B5D72C4"/>
    <w:rsid w:val="4C887345"/>
    <w:rsid w:val="530B0B28"/>
    <w:rsid w:val="5FB5410E"/>
    <w:rsid w:val="62C20D2F"/>
    <w:rsid w:val="7303607F"/>
    <w:rsid w:val="7A334F68"/>
    <w:rsid w:val="7ABDF3B3"/>
    <w:rsid w:val="7B752E6E"/>
    <w:rsid w:val="FDBF0F56"/>
    <w:rsid w:val="FDEBF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2021-09-23T04:03:00Z</dcterms:created>
  <dc:creator>雪域高原</dc:creator>
  <cp:lastModifiedBy>吴一菲(wuyf)</cp:lastModifiedBy>
  <dcterms:modified xsi:type="dcterms:W3CDTF">2021-09-27T15:05:51Z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A35317D62B9748ADAA7AE7BF5DC5CA05</vt:lpwstr>
  </property>
</Properties>
</file>